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AE11F" w14:textId="77777777" w:rsidR="00ED7A6D" w:rsidRDefault="003A33AE" w:rsidP="003A33AE">
      <w:pPr>
        <w:spacing w:before="2"/>
        <w:jc w:val="both"/>
        <w:rPr>
          <w:sz w:val="38"/>
        </w:rPr>
      </w:pPr>
      <w:r>
        <w:rPr>
          <w:sz w:val="38"/>
        </w:rPr>
        <w:t>Karel Mark Chichon</w:t>
      </w:r>
    </w:p>
    <w:p w14:paraId="63BB3DBF" w14:textId="77777777" w:rsidR="00ED7A6D" w:rsidRDefault="00ED7A6D">
      <w:pPr>
        <w:pStyle w:val="Textoindependiente"/>
        <w:spacing w:before="8"/>
        <w:rPr>
          <w:sz w:val="45"/>
        </w:rPr>
      </w:pPr>
    </w:p>
    <w:p w14:paraId="213CC046" w14:textId="77777777" w:rsidR="00ED7A6D" w:rsidRPr="002B7618" w:rsidRDefault="003A33AE" w:rsidP="0019737E">
      <w:pPr>
        <w:ind w:right="117"/>
        <w:jc w:val="both"/>
        <w:rPr>
          <w:rFonts w:asciiTheme="minorHAnsi" w:hAnsiTheme="minorHAnsi" w:cstheme="minorHAnsi"/>
          <w:sz w:val="23"/>
          <w:szCs w:val="23"/>
          <w:lang w:val="de-DE"/>
        </w:rPr>
      </w:pPr>
      <w:r w:rsidRPr="002B7618">
        <w:rPr>
          <w:rFonts w:asciiTheme="minorHAnsi" w:hAnsiTheme="minorHAnsi" w:cstheme="minorHAnsi"/>
          <w:sz w:val="23"/>
          <w:szCs w:val="23"/>
          <w:lang w:val="de-DE"/>
        </w:rPr>
        <w:t>Der britische Dirigent Karel Mark Chichon begeistert internationale Musikliebhaber mit seinem Temperament, seiner Leidenschaft und seiner Musikalität. In Anerkennung seiner Dienste an die Musik hat die englische Königin Elizabeth II Chichon im Juni 2012 zum „Officer of the Most Excellent Order of the British Empire“ (OBE) erhoben. Im Jahr 2016 wurde er in Anerkennung seiner Verdienste um seinen Berufsstand zum Fellow der Royal Academy of Music ernannt.</w:t>
      </w:r>
    </w:p>
    <w:p w14:paraId="32A908E2" w14:textId="77777777" w:rsidR="00ED7A6D" w:rsidRPr="002B7618" w:rsidRDefault="00ED7A6D">
      <w:pPr>
        <w:pStyle w:val="Textoindependiente"/>
        <w:rPr>
          <w:rFonts w:asciiTheme="minorHAnsi" w:hAnsiTheme="minorHAnsi" w:cstheme="minorHAnsi"/>
          <w:lang w:val="de-DE"/>
        </w:rPr>
      </w:pPr>
    </w:p>
    <w:p w14:paraId="19C69C92" w14:textId="77777777" w:rsidR="00ED7A6D" w:rsidRPr="002B7618" w:rsidRDefault="003A33AE" w:rsidP="0019737E">
      <w:pPr>
        <w:pStyle w:val="Textoindependiente"/>
        <w:ind w:right="118"/>
        <w:jc w:val="both"/>
        <w:rPr>
          <w:rFonts w:asciiTheme="minorHAnsi" w:hAnsiTheme="minorHAnsi" w:cstheme="minorHAnsi"/>
          <w:lang w:val="de-DE"/>
        </w:rPr>
      </w:pPr>
      <w:r w:rsidRPr="002B7618">
        <w:rPr>
          <w:rFonts w:asciiTheme="minorHAnsi" w:hAnsiTheme="minorHAnsi" w:cstheme="minorHAnsi"/>
          <w:lang w:val="de-DE"/>
        </w:rPr>
        <w:t>1971 in London als Kind gibraltarischer Eltern geboren, studierte er an der Royal Academy of Music und assistierte den Dirigenten Giuseppe Sinopoli und Valery Gergiev.</w:t>
      </w:r>
    </w:p>
    <w:p w14:paraId="7371580A" w14:textId="77777777" w:rsidR="0019737E" w:rsidRPr="002B7618" w:rsidRDefault="0019737E">
      <w:pPr>
        <w:pStyle w:val="Textoindependiente"/>
        <w:ind w:left="100" w:right="113"/>
        <w:jc w:val="both"/>
        <w:rPr>
          <w:rFonts w:asciiTheme="minorHAnsi" w:hAnsiTheme="minorHAnsi" w:cstheme="minorHAnsi"/>
          <w:lang w:val="de-DE"/>
        </w:rPr>
      </w:pPr>
    </w:p>
    <w:p w14:paraId="211E9538" w14:textId="5C91A070" w:rsidR="002B7618" w:rsidRPr="002B7618" w:rsidRDefault="007645EC" w:rsidP="002B7618">
      <w:pPr>
        <w:pStyle w:val="Textopreformateado"/>
        <w:jc w:val="both"/>
        <w:rPr>
          <w:rFonts w:ascii="Calibri" w:hAnsi="Calibri" w:cs="Calibri"/>
          <w:color w:val="FF0000"/>
          <w:sz w:val="24"/>
          <w:szCs w:val="24"/>
          <w:lang w:val="en-GB"/>
        </w:rPr>
      </w:pPr>
      <w:r w:rsidRPr="002B7618">
        <w:rPr>
          <w:rFonts w:asciiTheme="minorHAnsi" w:hAnsiTheme="minorHAnsi" w:cstheme="minorHAnsi"/>
          <w:sz w:val="23"/>
          <w:szCs w:val="23"/>
          <w:lang w:val="de-DE"/>
        </w:rPr>
        <w:t xml:space="preserve">Im </w:t>
      </w:r>
      <w:r w:rsidR="0019737E" w:rsidRPr="002B7618">
        <w:rPr>
          <w:rFonts w:asciiTheme="minorHAnsi" w:hAnsiTheme="minorHAnsi" w:cstheme="minorHAnsi"/>
          <w:sz w:val="23"/>
          <w:szCs w:val="23"/>
          <w:lang w:val="de-DE"/>
        </w:rPr>
        <w:t xml:space="preserve">2017 wurde er zum Chefdirigenten und Künstlerischen Leiter des Orquesta Filarmónica de Gran Canaria ernannt; sein Vertrag wurde bereits dreimal verlängert und läuft bis zur Saison 2026/27.  </w:t>
      </w:r>
      <w:r w:rsidR="002B7618" w:rsidRPr="002B7618">
        <w:rPr>
          <w:rFonts w:ascii="Calibri" w:hAnsi="Calibri" w:cs="Calibri"/>
          <w:sz w:val="24"/>
          <w:szCs w:val="24"/>
          <w:lang w:val="de-DE"/>
        </w:rPr>
        <w:t>Seit Mai 2017 ist er Chefdirigent und Künstlerischer Leiter des Orquesta Filarmónica de Gran Canaria; sein Vertrag läuft bis zur Saison 2026/27. Kritiker und Publikum würdigen seinen prägenden Einfluss auf das Orchester: Die Zahl der Abonnenten erreichte Rekordniveau, führende Dirigenten und Solisten konnten gewonnen werden, und das Ensemble etablierte sich als eines der bedeutenden Orchester Europas. Unter seiner Leitung hat sich das OFGC zum einzigen spanischen Orchester entwickelt, das derzeit bei der Deutschen Grammophon aufnimmt und dessen Aufnahmen sowohl in die „Editor’s Choice“ des Gramophone Magazine als auch in die Liste der besten neuen Klassikaufnahmen des Jahres 2022 der New York Times, der österreichischen Zeitung „Die Presse“ und der International Opera Awards aufgenommen wurden.</w:t>
      </w:r>
    </w:p>
    <w:p w14:paraId="0F3B8A30" w14:textId="77777777" w:rsidR="0019737E" w:rsidRPr="002B7618" w:rsidRDefault="0019737E" w:rsidP="0019737E">
      <w:pPr>
        <w:pStyle w:val="Textoindependiente"/>
        <w:spacing w:before="11"/>
        <w:rPr>
          <w:rFonts w:asciiTheme="minorHAnsi" w:hAnsiTheme="minorHAnsi" w:cstheme="minorHAnsi"/>
          <w:lang w:val="de-DE"/>
        </w:rPr>
      </w:pPr>
    </w:p>
    <w:p w14:paraId="7A30FDD8" w14:textId="77777777" w:rsidR="00ED7A6D" w:rsidRPr="002B7618" w:rsidRDefault="003A33AE" w:rsidP="0019737E">
      <w:pPr>
        <w:pStyle w:val="Textoindependiente"/>
        <w:ind w:right="113"/>
        <w:jc w:val="both"/>
        <w:rPr>
          <w:rFonts w:asciiTheme="minorHAnsi" w:hAnsiTheme="minorHAnsi" w:cstheme="minorHAnsi"/>
          <w:lang w:val="de-DE"/>
        </w:rPr>
      </w:pPr>
      <w:r w:rsidRPr="002B7618">
        <w:rPr>
          <w:rFonts w:asciiTheme="minorHAnsi" w:hAnsiTheme="minorHAnsi" w:cstheme="minorHAnsi"/>
          <w:lang w:val="de-DE"/>
        </w:rPr>
        <w:t xml:space="preserve">Von 2011 bis 2017 war </w:t>
      </w:r>
      <w:r w:rsidRPr="002B7618">
        <w:rPr>
          <w:rFonts w:asciiTheme="minorHAnsi" w:hAnsiTheme="minorHAnsi" w:cstheme="minorHAnsi"/>
          <w:color w:val="212121"/>
          <w:lang w:val="de-DE"/>
        </w:rPr>
        <w:t>er Chefdirigent der Deutschen Radio Philharmonie Saarbrücken Kaiserslautern, mit der er von renommierten Kritikern gefeierte Spielzeiten erlebt und Lob für seine profunden Interpretationen eines weiten Repertoirs und sein transformatives Musizieren mit der DRP erhält. Ein weiteres Zeugnis  seiner außerordentlichen Zusammenarbeit mit der  DRP war der einhellige Erfolg bei den Kritikern mit der ersten Veröffentlichung des Orchestergesamtwerks von Dvorák - ein Zyklus, den er in den nächsten 4 Jahren für das Label Hänssler Classic aufnehmen wird. Kritiken besagen "Karel Mark Chichon sticht einige etablierte Rivalen aus" und loben diese erste Ausgabe als “die existierende</w:t>
      </w:r>
      <w:r w:rsidRPr="002B7618">
        <w:rPr>
          <w:rFonts w:asciiTheme="minorHAnsi" w:hAnsiTheme="minorHAnsi" w:cstheme="minorHAnsi"/>
          <w:color w:val="212121"/>
          <w:spacing w:val="-20"/>
          <w:lang w:val="de-DE"/>
        </w:rPr>
        <w:t xml:space="preserve"> </w:t>
      </w:r>
      <w:r w:rsidRPr="002B7618">
        <w:rPr>
          <w:rFonts w:asciiTheme="minorHAnsi" w:hAnsiTheme="minorHAnsi" w:cstheme="minorHAnsi"/>
          <w:color w:val="212121"/>
          <w:lang w:val="de-DE"/>
        </w:rPr>
        <w:t>Top-Version”.</w:t>
      </w:r>
    </w:p>
    <w:p w14:paraId="44874054" w14:textId="77777777" w:rsidR="00ED7A6D" w:rsidRPr="002B7618" w:rsidRDefault="00ED7A6D">
      <w:pPr>
        <w:pStyle w:val="Textoindependiente"/>
        <w:spacing w:before="7"/>
        <w:rPr>
          <w:rFonts w:asciiTheme="minorHAnsi" w:hAnsiTheme="minorHAnsi" w:cstheme="minorHAnsi"/>
          <w:lang w:val="de-DE"/>
        </w:rPr>
      </w:pPr>
    </w:p>
    <w:p w14:paraId="13BBAFE8" w14:textId="77777777" w:rsidR="00ED7A6D" w:rsidRPr="002B7618" w:rsidRDefault="003A33AE" w:rsidP="0019737E">
      <w:pPr>
        <w:ind w:right="118"/>
        <w:jc w:val="both"/>
        <w:rPr>
          <w:rFonts w:asciiTheme="minorHAnsi" w:hAnsiTheme="minorHAnsi" w:cstheme="minorHAnsi"/>
          <w:sz w:val="23"/>
          <w:szCs w:val="23"/>
          <w:lang w:val="de-DE"/>
        </w:rPr>
      </w:pPr>
      <w:r w:rsidRPr="002B7618">
        <w:rPr>
          <w:rFonts w:asciiTheme="minorHAnsi" w:hAnsiTheme="minorHAnsi" w:cstheme="minorHAnsi"/>
          <w:sz w:val="23"/>
          <w:szCs w:val="23"/>
          <w:lang w:val="de-DE"/>
        </w:rPr>
        <w:t>Seine früheren Positionen umfassen Chefdirigent und Künstlerischer Leiter des Lettischen Nationalen Symphonieorchesters (2009-2012) und Chefdirigent des Grazer Sinfonieorchesters (2006-2009).</w:t>
      </w:r>
    </w:p>
    <w:p w14:paraId="22582582" w14:textId="77777777" w:rsidR="00ED7A6D" w:rsidRPr="002B7618" w:rsidRDefault="00ED7A6D">
      <w:pPr>
        <w:pStyle w:val="Textoindependiente"/>
        <w:spacing w:before="12"/>
        <w:rPr>
          <w:rFonts w:asciiTheme="minorHAnsi" w:hAnsiTheme="minorHAnsi" w:cstheme="minorHAnsi"/>
          <w:lang w:val="de-DE"/>
        </w:rPr>
      </w:pPr>
    </w:p>
    <w:p w14:paraId="2AA3B7FB" w14:textId="77777777" w:rsidR="00ED7A6D" w:rsidRPr="002B7618" w:rsidRDefault="003A33AE" w:rsidP="0019737E">
      <w:pPr>
        <w:ind w:right="113"/>
        <w:jc w:val="both"/>
        <w:rPr>
          <w:rFonts w:asciiTheme="minorHAnsi" w:hAnsiTheme="minorHAnsi" w:cstheme="minorHAnsi"/>
          <w:sz w:val="23"/>
          <w:szCs w:val="23"/>
          <w:lang w:val="de-DE"/>
        </w:rPr>
      </w:pPr>
      <w:r w:rsidRPr="002B7618">
        <w:rPr>
          <w:rFonts w:asciiTheme="minorHAnsi" w:hAnsiTheme="minorHAnsi" w:cstheme="minorHAnsi"/>
          <w:spacing w:val="2"/>
          <w:sz w:val="23"/>
          <w:szCs w:val="23"/>
          <w:lang w:val="de-DE"/>
        </w:rPr>
        <w:t xml:space="preserve">Karel Mark Chichon dirigiert </w:t>
      </w:r>
      <w:r w:rsidRPr="002B7618">
        <w:rPr>
          <w:rFonts w:asciiTheme="minorHAnsi" w:hAnsiTheme="minorHAnsi" w:cstheme="minorHAnsi"/>
          <w:spacing w:val="3"/>
          <w:sz w:val="23"/>
          <w:szCs w:val="23"/>
          <w:lang w:val="de-DE"/>
        </w:rPr>
        <w:t xml:space="preserve">regelmäßig </w:t>
      </w:r>
      <w:r w:rsidRPr="002B7618">
        <w:rPr>
          <w:rFonts w:asciiTheme="minorHAnsi" w:hAnsiTheme="minorHAnsi" w:cstheme="minorHAnsi"/>
          <w:sz w:val="23"/>
          <w:szCs w:val="23"/>
          <w:lang w:val="de-DE"/>
        </w:rPr>
        <w:t xml:space="preserve">an der Metropolitan Opera New York, Wiener Staatsoper, Staatsoper Unter den Linden Berlin, Deutsche Oper Berlin, Bayerische Staatsoper München, Teatro dell’Opera di  Roma, Teatro Comunale di Bologna, Teatro Real Madrid, Gran Teatre del Liceu Barcelona. </w:t>
      </w:r>
      <w:r w:rsidRPr="002B7618">
        <w:rPr>
          <w:rFonts w:asciiTheme="minorHAnsi" w:hAnsiTheme="minorHAnsi" w:cstheme="minorHAnsi"/>
          <w:spacing w:val="2"/>
          <w:sz w:val="23"/>
          <w:szCs w:val="23"/>
          <w:lang w:val="de-DE"/>
        </w:rPr>
        <w:t xml:space="preserve">Weitere </w:t>
      </w:r>
      <w:r w:rsidRPr="002B7618">
        <w:rPr>
          <w:rFonts w:asciiTheme="minorHAnsi" w:hAnsiTheme="minorHAnsi" w:cstheme="minorHAnsi"/>
          <w:spacing w:val="3"/>
          <w:sz w:val="23"/>
          <w:szCs w:val="23"/>
          <w:lang w:val="de-DE"/>
        </w:rPr>
        <w:t xml:space="preserve">Gastverpflichtungen </w:t>
      </w:r>
      <w:r w:rsidRPr="002B7618">
        <w:rPr>
          <w:rFonts w:asciiTheme="minorHAnsi" w:hAnsiTheme="minorHAnsi" w:cstheme="minorHAnsi"/>
          <w:spacing w:val="2"/>
          <w:sz w:val="23"/>
          <w:szCs w:val="23"/>
          <w:lang w:val="de-DE"/>
        </w:rPr>
        <w:t xml:space="preserve">führen ihn </w:t>
      </w:r>
      <w:r w:rsidRPr="002B7618">
        <w:rPr>
          <w:rFonts w:asciiTheme="minorHAnsi" w:hAnsiTheme="minorHAnsi" w:cstheme="minorHAnsi"/>
          <w:sz w:val="23"/>
          <w:szCs w:val="23"/>
          <w:lang w:val="de-DE"/>
        </w:rPr>
        <w:t xml:space="preserve">zu </w:t>
      </w:r>
      <w:r w:rsidRPr="002B7618">
        <w:rPr>
          <w:rFonts w:asciiTheme="minorHAnsi" w:hAnsiTheme="minorHAnsi" w:cstheme="minorHAnsi"/>
          <w:spacing w:val="3"/>
          <w:sz w:val="23"/>
          <w:szCs w:val="23"/>
          <w:lang w:val="de-DE"/>
        </w:rPr>
        <w:t xml:space="preserve">Orchestern </w:t>
      </w:r>
      <w:r w:rsidRPr="002B7618">
        <w:rPr>
          <w:rFonts w:asciiTheme="minorHAnsi" w:hAnsiTheme="minorHAnsi" w:cstheme="minorHAnsi"/>
          <w:spacing w:val="2"/>
          <w:sz w:val="23"/>
          <w:szCs w:val="23"/>
          <w:lang w:val="de-DE"/>
        </w:rPr>
        <w:t xml:space="preserve">wie dem </w:t>
      </w:r>
      <w:r w:rsidRPr="002B7618">
        <w:rPr>
          <w:rFonts w:asciiTheme="minorHAnsi" w:hAnsiTheme="minorHAnsi" w:cstheme="minorHAnsi"/>
          <w:spacing w:val="3"/>
          <w:sz w:val="23"/>
          <w:szCs w:val="23"/>
          <w:lang w:val="de-DE"/>
        </w:rPr>
        <w:t xml:space="preserve">Königlichen Concertgebouworchester Amsterdam, </w:t>
      </w:r>
      <w:r w:rsidRPr="002B7618">
        <w:rPr>
          <w:rFonts w:asciiTheme="minorHAnsi" w:hAnsiTheme="minorHAnsi" w:cstheme="minorHAnsi"/>
          <w:sz w:val="23"/>
          <w:szCs w:val="23"/>
          <w:lang w:val="de-DE"/>
        </w:rPr>
        <w:t>London Symphony Orchestra, English Chamber Orchestra, Netherlands Radio Filharmonisch Orkest, Rundfunk-Sinfonieorchester Berlin, Wiener Symphoniker, Radio-Symphonieorchester Wien, NHK Symphony Orchestra Tokyo,</w:t>
      </w:r>
      <w:r w:rsidR="0019737E" w:rsidRPr="002B7618">
        <w:rPr>
          <w:rFonts w:asciiTheme="minorHAnsi" w:hAnsiTheme="minorHAnsi" w:cstheme="minorHAnsi"/>
          <w:sz w:val="23"/>
          <w:szCs w:val="23"/>
          <w:lang w:val="de-DE"/>
        </w:rPr>
        <w:t xml:space="preserve"> New Japan Philharmonic Tokyo,</w:t>
      </w:r>
      <w:r w:rsidRPr="002B7618">
        <w:rPr>
          <w:rFonts w:asciiTheme="minorHAnsi" w:hAnsiTheme="minorHAnsi" w:cstheme="minorHAnsi"/>
          <w:sz w:val="23"/>
          <w:szCs w:val="23"/>
          <w:lang w:val="de-DE"/>
        </w:rPr>
        <w:t xml:space="preserve"> Orchestre de la Suisse Romande, Sinfonica Nazionale della RAI, Russian National</w:t>
      </w:r>
      <w:r w:rsidRPr="002B7618">
        <w:rPr>
          <w:rFonts w:asciiTheme="minorHAnsi" w:hAnsiTheme="minorHAnsi" w:cstheme="minorHAnsi"/>
          <w:spacing w:val="15"/>
          <w:sz w:val="23"/>
          <w:szCs w:val="23"/>
          <w:lang w:val="de-DE"/>
        </w:rPr>
        <w:t xml:space="preserve"> </w:t>
      </w:r>
      <w:r w:rsidRPr="002B7618">
        <w:rPr>
          <w:rFonts w:asciiTheme="minorHAnsi" w:hAnsiTheme="minorHAnsi" w:cstheme="minorHAnsi"/>
          <w:sz w:val="23"/>
          <w:szCs w:val="23"/>
          <w:lang w:val="de-DE"/>
        </w:rPr>
        <w:t>Orchestra.</w:t>
      </w:r>
    </w:p>
    <w:p w14:paraId="65D5E429" w14:textId="77777777" w:rsidR="00ED7A6D" w:rsidRPr="002B7618" w:rsidRDefault="00ED7A6D">
      <w:pPr>
        <w:pStyle w:val="Textoindependiente"/>
        <w:spacing w:before="12"/>
        <w:rPr>
          <w:rFonts w:asciiTheme="minorHAnsi" w:hAnsiTheme="minorHAnsi" w:cstheme="minorHAnsi"/>
          <w:lang w:val="de-DE"/>
        </w:rPr>
      </w:pPr>
    </w:p>
    <w:p w14:paraId="599ED9C7" w14:textId="77777777" w:rsidR="00ED7A6D" w:rsidRPr="002B7618" w:rsidRDefault="003A33AE" w:rsidP="0019737E">
      <w:pPr>
        <w:spacing w:line="276" w:lineRule="auto"/>
        <w:ind w:right="119"/>
        <w:jc w:val="both"/>
        <w:rPr>
          <w:rFonts w:asciiTheme="minorHAnsi" w:hAnsiTheme="minorHAnsi" w:cstheme="minorHAnsi"/>
          <w:sz w:val="23"/>
          <w:szCs w:val="23"/>
          <w:lang w:val="de-DE"/>
        </w:rPr>
      </w:pPr>
      <w:r w:rsidRPr="002B7618">
        <w:rPr>
          <w:rFonts w:asciiTheme="minorHAnsi" w:hAnsiTheme="minorHAnsi" w:cstheme="minorHAnsi"/>
          <w:sz w:val="23"/>
          <w:szCs w:val="23"/>
          <w:lang w:val="de-DE"/>
        </w:rPr>
        <w:t xml:space="preserve">Als Gastdirigent führender Orchester wirkt er regelmässig an Häusern wie dem Musikverein Wien, Konzerthaus Wien, Philharmonie Berlin, Concertgebouw Amsterdam, Royal Festival Hall London, Théâtre des Champs-Élysées Paris, Philharmonie </w:t>
      </w:r>
      <w:r w:rsidR="0019737E" w:rsidRPr="002B7618">
        <w:rPr>
          <w:rFonts w:asciiTheme="minorHAnsi" w:hAnsiTheme="minorHAnsi" w:cstheme="minorHAnsi"/>
          <w:sz w:val="23"/>
          <w:szCs w:val="23"/>
          <w:lang w:val="de-DE"/>
        </w:rPr>
        <w:t>am Gasteig München, Elb Philharmonie Hamburg, Alte Oper Frankfurt, Auditorio Nacional de Musica Madrid, G</w:t>
      </w:r>
      <w:r w:rsidRPr="002B7618">
        <w:rPr>
          <w:rFonts w:asciiTheme="minorHAnsi" w:hAnsiTheme="minorHAnsi" w:cstheme="minorHAnsi"/>
          <w:sz w:val="23"/>
          <w:szCs w:val="23"/>
          <w:lang w:val="de-DE"/>
        </w:rPr>
        <w:t xml:space="preserve">roßer Saal des Moskauer Konservatoriums, </w:t>
      </w:r>
      <w:r w:rsidR="0019737E" w:rsidRPr="002B7618">
        <w:rPr>
          <w:rFonts w:asciiTheme="minorHAnsi" w:hAnsiTheme="minorHAnsi" w:cstheme="minorHAnsi"/>
          <w:sz w:val="23"/>
          <w:szCs w:val="23"/>
          <w:lang w:val="de-DE"/>
        </w:rPr>
        <w:t xml:space="preserve">Suntory Hall Tokyo, </w:t>
      </w:r>
      <w:r w:rsidRPr="002B7618">
        <w:rPr>
          <w:rFonts w:asciiTheme="minorHAnsi" w:hAnsiTheme="minorHAnsi" w:cstheme="minorHAnsi"/>
          <w:sz w:val="23"/>
          <w:szCs w:val="23"/>
          <w:lang w:val="de-DE"/>
        </w:rPr>
        <w:t xml:space="preserve">sowie dem </w:t>
      </w:r>
      <w:r w:rsidR="0019737E" w:rsidRPr="002B7618">
        <w:rPr>
          <w:rFonts w:asciiTheme="minorHAnsi" w:hAnsiTheme="minorHAnsi" w:cstheme="minorHAnsi"/>
          <w:sz w:val="23"/>
          <w:szCs w:val="23"/>
          <w:lang w:val="de-DE"/>
        </w:rPr>
        <w:t>Seoul Arts Center South</w:t>
      </w:r>
      <w:r w:rsidRPr="002B7618">
        <w:rPr>
          <w:rFonts w:asciiTheme="minorHAnsi" w:hAnsiTheme="minorHAnsi" w:cstheme="minorHAnsi"/>
          <w:sz w:val="23"/>
          <w:szCs w:val="23"/>
          <w:lang w:val="de-DE"/>
        </w:rPr>
        <w:t xml:space="preserve"> Korea.</w:t>
      </w:r>
    </w:p>
    <w:p w14:paraId="3E157BD0" w14:textId="77777777" w:rsidR="00ED7A6D" w:rsidRPr="002B7618" w:rsidRDefault="00ED7A6D">
      <w:pPr>
        <w:pStyle w:val="Textoindependiente"/>
        <w:spacing w:before="5"/>
        <w:rPr>
          <w:rFonts w:asciiTheme="minorHAnsi" w:hAnsiTheme="minorHAnsi" w:cstheme="minorHAnsi"/>
          <w:lang w:val="de-DE"/>
        </w:rPr>
      </w:pPr>
    </w:p>
    <w:p w14:paraId="593BB034" w14:textId="77777777" w:rsidR="0019737E" w:rsidRPr="002B7618" w:rsidRDefault="0019737E" w:rsidP="0019737E">
      <w:pPr>
        <w:jc w:val="both"/>
        <w:rPr>
          <w:rFonts w:asciiTheme="minorHAnsi" w:hAnsiTheme="minorHAnsi" w:cstheme="minorHAnsi"/>
          <w:sz w:val="23"/>
          <w:szCs w:val="23"/>
          <w:lang w:val="de-DE"/>
        </w:rPr>
      </w:pPr>
      <w:r w:rsidRPr="002B7618">
        <w:rPr>
          <w:rFonts w:asciiTheme="minorHAnsi" w:hAnsiTheme="minorHAnsi" w:cstheme="minorHAnsi"/>
          <w:sz w:val="23"/>
          <w:szCs w:val="23"/>
          <w:lang w:val="de-DE"/>
        </w:rPr>
        <w:lastRenderedPageBreak/>
        <w:t>Anfang 2016 gab er sein hochgelobtes Debüt an der Metropolitan Opera in New York mit Madama Butterfly, wo er eine gesamte Inszenierungsreihe von dreizehn Aufführungen dirigierte, wovon eine per HD-Live- Satellitenübertragung in über 2.000 Kinosälen in 66 Ländern weltweit ein Millionenpublikum begeisterte. Zuletzt dirigierte er dort La Traviata und Rigoletto und gehört mittlerweile zu dem exklusiven Kreis von Dirigenten, die regelmäßig an das renommierte Opernhaus zurückkehren.  In der Saison 2025/26 leitete er fünf Aufführungen von La Bohème; in der Saison 2026/27 wird er neun Vorstellungen von Tosca dirigieren.</w:t>
      </w:r>
    </w:p>
    <w:p w14:paraId="61E3AC55" w14:textId="77777777" w:rsidR="003A33AE" w:rsidRPr="002B7618" w:rsidRDefault="003A33AE" w:rsidP="0019737E">
      <w:pPr>
        <w:pStyle w:val="Textoindependiente"/>
        <w:spacing w:before="1"/>
        <w:ind w:right="113"/>
        <w:jc w:val="both"/>
        <w:rPr>
          <w:rFonts w:asciiTheme="minorHAnsi" w:hAnsiTheme="minorHAnsi" w:cstheme="minorHAnsi"/>
          <w:lang w:val="de-DE"/>
        </w:rPr>
      </w:pPr>
    </w:p>
    <w:p w14:paraId="765712DD" w14:textId="77777777" w:rsidR="00ED7A6D" w:rsidRPr="002B7618" w:rsidRDefault="003A33AE" w:rsidP="0019737E">
      <w:pPr>
        <w:pStyle w:val="Textoindependiente"/>
        <w:spacing w:before="1"/>
        <w:ind w:right="113"/>
        <w:jc w:val="both"/>
        <w:rPr>
          <w:rFonts w:asciiTheme="minorHAnsi" w:hAnsiTheme="minorHAnsi" w:cstheme="minorHAnsi"/>
          <w:lang w:val="de-DE"/>
        </w:rPr>
      </w:pPr>
      <w:r w:rsidRPr="002B7618">
        <w:rPr>
          <w:rFonts w:asciiTheme="minorHAnsi" w:hAnsiTheme="minorHAnsi" w:cstheme="minorHAnsi"/>
          <w:lang w:val="de-DE"/>
        </w:rPr>
        <w:t xml:space="preserve">Von 2006 bis </w:t>
      </w:r>
      <w:r w:rsidR="007645EC" w:rsidRPr="002B7618">
        <w:rPr>
          <w:rFonts w:asciiTheme="minorHAnsi" w:hAnsiTheme="minorHAnsi" w:cstheme="minorHAnsi"/>
          <w:lang w:val="de-DE"/>
        </w:rPr>
        <w:t>2010 war Chichon Musikd</w:t>
      </w:r>
      <w:r w:rsidRPr="002B7618">
        <w:rPr>
          <w:rFonts w:asciiTheme="minorHAnsi" w:hAnsiTheme="minorHAnsi" w:cstheme="minorHAnsi"/>
          <w:lang w:val="de-DE"/>
        </w:rPr>
        <w:t xml:space="preserve">irektor der Konzerte </w:t>
      </w:r>
      <w:r w:rsidR="0019737E" w:rsidRPr="002B7618">
        <w:rPr>
          <w:rFonts w:asciiTheme="minorHAnsi" w:hAnsiTheme="minorHAnsi" w:cstheme="minorHAnsi"/>
          <w:lang w:val="de-DE"/>
        </w:rPr>
        <w:t>“Christmas in Vienna</w:t>
      </w:r>
      <w:r w:rsidRPr="002B7618">
        <w:rPr>
          <w:rFonts w:asciiTheme="minorHAnsi" w:hAnsiTheme="minorHAnsi" w:cstheme="minorHAnsi"/>
          <w:lang w:val="de-DE"/>
        </w:rPr>
        <w:t>”, welche jährlich im Wiener Konzerthaus stattfinden und deren Fernsehübertragung von  Millionen von Zuschauern in der ganzen Welt gesehen</w:t>
      </w:r>
      <w:r w:rsidRPr="002B7618">
        <w:rPr>
          <w:rFonts w:asciiTheme="minorHAnsi" w:hAnsiTheme="minorHAnsi" w:cstheme="minorHAnsi"/>
          <w:spacing w:val="-11"/>
          <w:lang w:val="de-DE"/>
        </w:rPr>
        <w:t xml:space="preserve"> </w:t>
      </w:r>
      <w:r w:rsidRPr="002B7618">
        <w:rPr>
          <w:rFonts w:asciiTheme="minorHAnsi" w:hAnsiTheme="minorHAnsi" w:cstheme="minorHAnsi"/>
          <w:lang w:val="de-DE"/>
        </w:rPr>
        <w:t>werden.</w:t>
      </w:r>
    </w:p>
    <w:p w14:paraId="057BAE43" w14:textId="77777777" w:rsidR="00ED7A6D" w:rsidRPr="002B7618" w:rsidRDefault="00ED7A6D">
      <w:pPr>
        <w:pStyle w:val="Textoindependiente"/>
        <w:rPr>
          <w:rFonts w:asciiTheme="minorHAnsi" w:hAnsiTheme="minorHAnsi" w:cstheme="minorHAnsi"/>
          <w:lang w:val="de-DE"/>
        </w:rPr>
      </w:pPr>
    </w:p>
    <w:p w14:paraId="74D8EB1F" w14:textId="77777777" w:rsidR="008B0A02" w:rsidRPr="002B7618" w:rsidRDefault="003A33AE" w:rsidP="008B0A02">
      <w:pPr>
        <w:rPr>
          <w:sz w:val="23"/>
          <w:szCs w:val="23"/>
          <w:lang w:val="de-DE"/>
        </w:rPr>
      </w:pPr>
      <w:r w:rsidRPr="002B7618">
        <w:rPr>
          <w:sz w:val="23"/>
          <w:szCs w:val="23"/>
          <w:lang w:val="de-DE"/>
        </w:rPr>
        <w:t>Ausserdem  arbeitet  er  als  „recording  artist“  regelmäßig  mit  der  Deutschen    Grammophon,</w:t>
      </w:r>
      <w:r w:rsidR="008B0A02" w:rsidRPr="002B7618">
        <w:rPr>
          <w:sz w:val="23"/>
          <w:szCs w:val="23"/>
          <w:lang w:val="de-DE"/>
        </w:rPr>
        <w:t xml:space="preserve"> zusammen wo er reichlich Alben sowie </w:t>
      </w:r>
      <w:r w:rsidRPr="002B7618">
        <w:rPr>
          <w:sz w:val="23"/>
          <w:szCs w:val="23"/>
          <w:lang w:val="de-DE"/>
        </w:rPr>
        <w:t>DVD</w:t>
      </w:r>
      <w:r w:rsidR="008B0A02" w:rsidRPr="002B7618">
        <w:rPr>
          <w:sz w:val="23"/>
          <w:szCs w:val="23"/>
          <w:lang w:val="de-DE"/>
        </w:rPr>
        <w:t>’s für das renommierte Plattenlabel aufgenommen hat.</w:t>
      </w:r>
    </w:p>
    <w:p w14:paraId="40C0F99A" w14:textId="77777777" w:rsidR="008B0A02" w:rsidRPr="002B7618" w:rsidRDefault="008B0A02" w:rsidP="008B0A02">
      <w:pPr>
        <w:pStyle w:val="Textoindependiente"/>
        <w:jc w:val="both"/>
        <w:rPr>
          <w:rFonts w:asciiTheme="minorHAnsi" w:hAnsiTheme="minorHAnsi" w:cstheme="minorHAnsi"/>
          <w:lang w:val="de-DE"/>
        </w:rPr>
      </w:pPr>
    </w:p>
    <w:p w14:paraId="46344DCE" w14:textId="77777777" w:rsidR="003A33AE" w:rsidRPr="002B7618" w:rsidRDefault="003A33AE" w:rsidP="003A33AE">
      <w:pPr>
        <w:pStyle w:val="Textoindependiente"/>
        <w:jc w:val="both"/>
        <w:rPr>
          <w:rFonts w:asciiTheme="minorHAnsi" w:hAnsiTheme="minorHAnsi" w:cstheme="minorHAnsi"/>
          <w:lang w:val="de-DE"/>
        </w:rPr>
      </w:pPr>
    </w:p>
    <w:p w14:paraId="5F99AEE7" w14:textId="77777777" w:rsidR="003A33AE" w:rsidRPr="002B7618" w:rsidRDefault="003A33AE" w:rsidP="0019737E">
      <w:pPr>
        <w:pStyle w:val="Textoindependiente"/>
        <w:jc w:val="both"/>
        <w:rPr>
          <w:rFonts w:asciiTheme="minorHAnsi" w:hAnsiTheme="minorHAnsi" w:cstheme="minorHAnsi"/>
          <w:lang w:val="de-DE"/>
        </w:rPr>
      </w:pPr>
    </w:p>
    <w:sectPr w:rsidR="003A33AE" w:rsidRPr="002B7618" w:rsidSect="00ED7A6D">
      <w:type w:val="continuous"/>
      <w:pgSz w:w="11910" w:h="16840"/>
      <w:pgMar w:top="70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A6D"/>
    <w:rsid w:val="0019737E"/>
    <w:rsid w:val="001E14EB"/>
    <w:rsid w:val="002B7618"/>
    <w:rsid w:val="003A33AE"/>
    <w:rsid w:val="00580D85"/>
    <w:rsid w:val="007645EC"/>
    <w:rsid w:val="008B0A02"/>
    <w:rsid w:val="00AC3AC2"/>
    <w:rsid w:val="00ED7A6D"/>
    <w:rsid w:val="00FC5D24"/>
    <w:rsid w:val="00FD69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BD748"/>
  <w15:docId w15:val="{E192D99A-4FEB-4C17-931D-685286E64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D7A6D"/>
    <w:rPr>
      <w:rFonts w:ascii="Calibri" w:eastAsia="Calibri" w:hAnsi="Calibri" w:cs="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rsid w:val="00ED7A6D"/>
    <w:rPr>
      <w:sz w:val="23"/>
      <w:szCs w:val="23"/>
    </w:rPr>
  </w:style>
  <w:style w:type="paragraph" w:styleId="Prrafodelista">
    <w:name w:val="List Paragraph"/>
    <w:basedOn w:val="Normal"/>
    <w:uiPriority w:val="1"/>
    <w:qFormat/>
    <w:rsid w:val="00ED7A6D"/>
  </w:style>
  <w:style w:type="paragraph" w:customStyle="1" w:styleId="TableParagraph">
    <w:name w:val="Table Paragraph"/>
    <w:basedOn w:val="Normal"/>
    <w:uiPriority w:val="1"/>
    <w:qFormat/>
    <w:rsid w:val="00ED7A6D"/>
  </w:style>
  <w:style w:type="character" w:styleId="Textoennegrita">
    <w:name w:val="Strong"/>
    <w:qFormat/>
    <w:rsid w:val="003A33AE"/>
    <w:rPr>
      <w:b/>
      <w:bCs/>
    </w:rPr>
  </w:style>
  <w:style w:type="paragraph" w:customStyle="1" w:styleId="Textopreformateado">
    <w:name w:val="Texto preformateado"/>
    <w:basedOn w:val="Normal"/>
    <w:rsid w:val="003A33AE"/>
    <w:pPr>
      <w:widowControl/>
      <w:suppressAutoHyphens/>
    </w:pPr>
    <w:rPr>
      <w:rFonts w:ascii="Courier New" w:eastAsia="NSimSun" w:hAnsi="Courier New" w:cs="Courier New"/>
      <w:sz w:val="20"/>
      <w:szCs w:val="20"/>
      <w:lang w:val="es-ES_tradn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733</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Karel Mark Chichon</dc:creator>
  <cp:lastModifiedBy>The Gibraltar Philharmonic Society</cp:lastModifiedBy>
  <cp:revision>2</cp:revision>
  <dcterms:created xsi:type="dcterms:W3CDTF">2026-06-12T08:55:00Z</dcterms:created>
  <dcterms:modified xsi:type="dcterms:W3CDTF">2026-06-12T08:55:00Z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2017-06-01T00:00:00Z</vt:filetime>
  </property>
  <property fmtid="{D5CDD505-2E9C-101B-9397-08002B2CF9AE}" pid="3" name="Creator">
    <vt:lpwstr>Microsoft® Office Word 2007</vt:lpwstr>
  </property>
  <property fmtid="{D5CDD505-2E9C-101B-9397-08002B2CF9AE}" pid="4" name="LastSaved">
    <vt:filetime>2026-05-24T00:00:00Z</vt:filetime>
  </property>
  <property fmtid="{D5CDD505-2E9C-101B-9397-08002B2CF9AE}" pid="5" name="GrammarlyDocumentId">
    <vt:lpwstr>32086489-c81a-4651-9f3e-b603fb3b83f8</vt:lpwstr>
  </property>
</Properties>
</file>